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5E6" w:rsidRPr="009C3173" w:rsidRDefault="00D107AE" w:rsidP="00120555">
      <w:pPr>
        <w:spacing w:after="0" w:line="240" w:lineRule="auto"/>
        <w:jc w:val="center"/>
        <w:rPr>
          <w:sz w:val="24"/>
          <w:szCs w:val="24"/>
          <w:lang w:bidi="si-LK"/>
        </w:rPr>
      </w:pPr>
      <w:r w:rsidRPr="009C3173">
        <w:rPr>
          <w:rFonts w:hint="cs"/>
          <w:sz w:val="24"/>
          <w:szCs w:val="24"/>
          <w:cs/>
          <w:lang w:bidi="si-LK"/>
        </w:rPr>
        <w:t>ඉන්දියානු මහ කොමසාරිස් කාර්යාලය</w:t>
      </w:r>
    </w:p>
    <w:p w:rsidR="00D107AE" w:rsidRPr="009C3173" w:rsidRDefault="00D107AE" w:rsidP="00120555">
      <w:pPr>
        <w:spacing w:after="0" w:line="240" w:lineRule="auto"/>
        <w:jc w:val="center"/>
        <w:rPr>
          <w:sz w:val="24"/>
          <w:szCs w:val="24"/>
          <w:lang w:bidi="si-LK"/>
        </w:rPr>
      </w:pPr>
      <w:r w:rsidRPr="009C3173">
        <w:rPr>
          <w:rFonts w:hint="cs"/>
          <w:sz w:val="24"/>
          <w:szCs w:val="24"/>
          <w:cs/>
          <w:lang w:bidi="si-LK"/>
        </w:rPr>
        <w:t>කොළඹ</w:t>
      </w:r>
    </w:p>
    <w:p w:rsidR="009C3173" w:rsidRPr="009C3173" w:rsidRDefault="009C3173" w:rsidP="00120555">
      <w:pPr>
        <w:spacing w:after="0" w:line="240" w:lineRule="auto"/>
        <w:jc w:val="center"/>
        <w:rPr>
          <w:sz w:val="24"/>
          <w:szCs w:val="24"/>
          <w:lang w:bidi="si-LK"/>
        </w:rPr>
      </w:pPr>
    </w:p>
    <w:p w:rsidR="00D107AE" w:rsidRPr="009C3173" w:rsidRDefault="00D107AE" w:rsidP="00120555">
      <w:pPr>
        <w:spacing w:after="0" w:line="240" w:lineRule="auto"/>
        <w:jc w:val="center"/>
        <w:rPr>
          <w:b/>
          <w:bCs/>
          <w:sz w:val="24"/>
          <w:szCs w:val="24"/>
          <w:lang w:bidi="si-LK"/>
        </w:rPr>
      </w:pPr>
      <w:r w:rsidRPr="009C3173">
        <w:rPr>
          <w:rFonts w:hint="cs"/>
          <w:b/>
          <w:bCs/>
          <w:sz w:val="24"/>
          <w:szCs w:val="24"/>
          <w:cs/>
          <w:lang w:bidi="si-LK"/>
        </w:rPr>
        <w:t>පුවත්පත් නිවේදනය</w:t>
      </w:r>
    </w:p>
    <w:p w:rsidR="00D107AE" w:rsidRPr="009C3173" w:rsidRDefault="00D107AE" w:rsidP="00120555">
      <w:pPr>
        <w:spacing w:after="0" w:line="240" w:lineRule="auto"/>
        <w:jc w:val="center"/>
        <w:rPr>
          <w:b/>
          <w:bCs/>
          <w:sz w:val="24"/>
          <w:szCs w:val="24"/>
          <w:u w:val="single"/>
          <w:lang w:bidi="si-LK"/>
        </w:rPr>
      </w:pPr>
    </w:p>
    <w:p w:rsidR="00D107AE" w:rsidRPr="009C3173" w:rsidRDefault="00D107AE" w:rsidP="00120555">
      <w:pPr>
        <w:spacing w:after="0" w:line="240" w:lineRule="auto"/>
        <w:jc w:val="center"/>
        <w:rPr>
          <w:b/>
          <w:bCs/>
          <w:sz w:val="24"/>
          <w:szCs w:val="24"/>
          <w:u w:val="single"/>
          <w:lang w:bidi="si-LK"/>
        </w:rPr>
      </w:pPr>
      <w:r w:rsidRPr="009C3173">
        <w:rPr>
          <w:rFonts w:hint="cs"/>
          <w:b/>
          <w:bCs/>
          <w:sz w:val="24"/>
          <w:szCs w:val="24"/>
          <w:u w:val="single"/>
          <w:cs/>
          <w:lang w:bidi="si-LK"/>
        </w:rPr>
        <w:t>ඉන්දීය රජය වතුකරයේ පාසල් නවීකරණ ව්‍යාපෘතිය සඳහා ලබාදෙන ප්‍රදාන දෙගුණ කරයි</w:t>
      </w:r>
    </w:p>
    <w:p w:rsidR="00D107AE" w:rsidRPr="009C3173" w:rsidRDefault="00D107AE" w:rsidP="00120555">
      <w:pPr>
        <w:spacing w:after="0" w:line="240" w:lineRule="auto"/>
        <w:jc w:val="both"/>
        <w:rPr>
          <w:sz w:val="24"/>
          <w:szCs w:val="24"/>
          <w:lang w:bidi="si-LK"/>
        </w:rPr>
      </w:pPr>
    </w:p>
    <w:p w:rsidR="00120555" w:rsidRDefault="00D107AE" w:rsidP="00120555">
      <w:pPr>
        <w:spacing w:after="0" w:line="240" w:lineRule="auto"/>
        <w:ind w:firstLine="720"/>
        <w:jc w:val="both"/>
        <w:rPr>
          <w:sz w:val="24"/>
          <w:szCs w:val="24"/>
          <w:cs/>
          <w:lang w:bidi="si-LK"/>
        </w:rPr>
      </w:pPr>
      <w:r w:rsidRPr="009C3173">
        <w:rPr>
          <w:rFonts w:hint="cs"/>
          <w:sz w:val="24"/>
          <w:szCs w:val="24"/>
          <w:cs/>
          <w:lang w:bidi="si-LK"/>
        </w:rPr>
        <w:t>ශ්‍රී ලංකාවේ ඉන්දීය මහ කොමසාරිස් සන්තෝෂ් ජා මහතා සහ අධ්‍යාපන සහ විද්‍යා සහ තාක්ෂණ අමාත්‍යාංශයේ ලේකම් ජේ. එම්. තිලකා ජයසුන්දර මහත්මිය</w:t>
      </w:r>
      <w:r w:rsidR="009C3173" w:rsidRPr="009C3173">
        <w:rPr>
          <w:rFonts w:hint="cs"/>
          <w:sz w:val="24"/>
          <w:szCs w:val="24"/>
          <w:cs/>
          <w:lang w:bidi="si-LK"/>
        </w:rPr>
        <w:t xml:space="preserve"> විසින් </w:t>
      </w:r>
      <w:r w:rsidRPr="009C3173">
        <w:rPr>
          <w:rFonts w:hint="cs"/>
          <w:sz w:val="24"/>
          <w:szCs w:val="24"/>
          <w:cs/>
          <w:lang w:bidi="si-LK"/>
        </w:rPr>
        <w:t>2024 ඔක්තෝබර් 18 වන දින ශ්‍රී ලංකාවේ වතුකරයේ පාසල් 9ක් නවීකරණය කිරීම සඳහා ඉන්දීය රජය විසින් ලබාදෙන ප්‍රදාන දෙගුණ කිරීම සම්බන්ධයෙන් නිල රාජ්‍ය තාන්ත්‍රික ලේඛන අත්සන් තබා හුවමාරු කර ගන්නා ලදී. ශ්‍රී ලංකා රජයේ ඉල්ලීමකට අනුව ලබා දෙන අමතර අරමුදල් සමඟ ව්‍යාපෘතිය සඳහා ඉන්දීය රජයේ සමස්ත කැපවීම ශ්‍රී ලංකා රුපියල් මිලියන 600ක් වේ.</w:t>
      </w:r>
    </w:p>
    <w:p w:rsidR="00D107AE" w:rsidRPr="009C3173" w:rsidRDefault="00D107AE" w:rsidP="00120555">
      <w:pPr>
        <w:spacing w:after="0" w:line="240" w:lineRule="auto"/>
        <w:ind w:firstLine="720"/>
        <w:jc w:val="both"/>
        <w:rPr>
          <w:sz w:val="24"/>
          <w:szCs w:val="24"/>
          <w:lang w:bidi="si-LK"/>
        </w:rPr>
      </w:pPr>
      <w:r w:rsidRPr="009C3173">
        <w:rPr>
          <w:rFonts w:hint="cs"/>
          <w:sz w:val="24"/>
          <w:szCs w:val="24"/>
          <w:cs/>
          <w:lang w:bidi="si-LK"/>
        </w:rPr>
        <w:t xml:space="preserve"> </w:t>
      </w:r>
    </w:p>
    <w:p w:rsidR="00D107AE" w:rsidRDefault="009C3173" w:rsidP="00120555">
      <w:pPr>
        <w:spacing w:after="0" w:line="240" w:lineRule="auto"/>
        <w:jc w:val="both"/>
        <w:rPr>
          <w:sz w:val="24"/>
          <w:szCs w:val="24"/>
          <w:cs/>
          <w:lang w:bidi="si-LK"/>
        </w:rPr>
      </w:pPr>
      <w:r w:rsidRPr="009C3173">
        <w:rPr>
          <w:rFonts w:hint="cs"/>
          <w:sz w:val="24"/>
          <w:szCs w:val="24"/>
          <w:cs/>
          <w:lang w:bidi="si-LK"/>
        </w:rPr>
        <w:t>2.</w:t>
      </w:r>
      <w:r w:rsidRPr="009C3173">
        <w:rPr>
          <w:sz w:val="24"/>
          <w:szCs w:val="24"/>
          <w:cs/>
          <w:lang w:bidi="si-LK"/>
        </w:rPr>
        <w:tab/>
      </w:r>
      <w:r w:rsidR="00D107AE" w:rsidRPr="009C3173">
        <w:rPr>
          <w:rFonts w:hint="cs"/>
          <w:sz w:val="24"/>
          <w:szCs w:val="24"/>
          <w:cs/>
          <w:lang w:bidi="si-LK"/>
        </w:rPr>
        <w:t xml:space="preserve">මෙම ව්‍යාපෘතියේ අරමුණ ශ්‍රී ලංකා රජය විසින් හඳුාගන්නා ලද වතුකරයේ පාසල් 9ක යටිතල පහසුකම් ඉහළ නැංවීමයි. මධ්‍යම පළාතේ පාසල් 6ක් සහ ඌව, සබරගමුව සහ දකුණු පළාතේ පාසල් එක බැගින් පාසල් තුනක් මෙම ව්‍යාපෘතියට ඇතුළත් වේ. </w:t>
      </w:r>
    </w:p>
    <w:p w:rsidR="00120555" w:rsidRPr="009C3173" w:rsidRDefault="00120555" w:rsidP="00120555">
      <w:pPr>
        <w:spacing w:after="0" w:line="240" w:lineRule="auto"/>
        <w:jc w:val="both"/>
        <w:rPr>
          <w:sz w:val="24"/>
          <w:szCs w:val="24"/>
          <w:lang w:bidi="si-LK"/>
        </w:rPr>
      </w:pPr>
    </w:p>
    <w:p w:rsidR="009C3173" w:rsidRDefault="009C3173" w:rsidP="00120555">
      <w:pPr>
        <w:spacing w:after="0" w:line="240" w:lineRule="auto"/>
        <w:jc w:val="both"/>
        <w:rPr>
          <w:sz w:val="24"/>
          <w:szCs w:val="24"/>
          <w:lang w:bidi="si-LK"/>
        </w:rPr>
      </w:pPr>
      <w:r w:rsidRPr="009C3173">
        <w:rPr>
          <w:rFonts w:hint="cs"/>
          <w:sz w:val="24"/>
          <w:szCs w:val="24"/>
          <w:cs/>
          <w:lang w:bidi="si-LK"/>
        </w:rPr>
        <w:t>3.</w:t>
      </w:r>
      <w:r w:rsidRPr="009C3173">
        <w:rPr>
          <w:sz w:val="24"/>
          <w:szCs w:val="24"/>
          <w:cs/>
          <w:lang w:bidi="si-LK"/>
        </w:rPr>
        <w:tab/>
      </w:r>
      <w:r w:rsidR="00E353B1" w:rsidRPr="009C3173">
        <w:rPr>
          <w:rFonts w:hint="cs"/>
          <w:sz w:val="24"/>
          <w:szCs w:val="24"/>
          <w:cs/>
          <w:lang w:bidi="si-LK"/>
        </w:rPr>
        <w:t>මෙම ව්‍යාපෘතිය අධ්‍යාපනය යන වැදගත් ක්ෂේත්‍රය තුළ ඉන්දියාව විසින් ශ්‍රී ලංකාවේ ක්‍රියාත්මක කරන ලද සහ දැනට ක්‍රියත්මක කරන සංවර්ධනසහයෝගීතා මුලපිරීම් රැස අතරින් එකකි. යටිතල පහසුකම් සංවර්ධනය සහ උපකරණ සැපයීමට අමතරව පුහුණුව ලබා දීම සහ ධාරිතා සංවර්ධනය ශ්‍රී ලංකාවේ අධ්‍යාපන ක්ෂේත්‍රය තුළ ඉන්දියාවේ සංවර්ධන සහයෝගිතා ව්‍යාපෘතීන් සඳහා විශේෂ අවධානයක් යොමු වන ක්ෂේත්‍රයක් වේ. උතුරු පළාතේ පාසල් 100කට අධික සංඛ්‍යාවක් ප්‍රතිසංස්කරණය කිරීම</w:t>
      </w:r>
      <w:r w:rsidRPr="009C3173">
        <w:rPr>
          <w:sz w:val="24"/>
          <w:szCs w:val="24"/>
          <w:lang w:bidi="si-LK"/>
        </w:rPr>
        <w:t>;</w:t>
      </w:r>
      <w:r w:rsidR="00E353B1" w:rsidRPr="009C3173">
        <w:rPr>
          <w:rFonts w:hint="cs"/>
          <w:sz w:val="24"/>
          <w:szCs w:val="24"/>
          <w:cs/>
          <w:lang w:bidi="si-LK"/>
        </w:rPr>
        <w:t>දකුණු සහ නැගෙනහිර පළාතේ ඉ-පුස්තකාල 40ක් ස්ථාපනය කිරීම</w:t>
      </w:r>
      <w:r w:rsidRPr="009C3173">
        <w:rPr>
          <w:sz w:val="24"/>
          <w:szCs w:val="24"/>
          <w:lang w:bidi="si-LK"/>
        </w:rPr>
        <w:t>;</w:t>
      </w:r>
      <w:r w:rsidR="00E353B1" w:rsidRPr="009C3173">
        <w:rPr>
          <w:rFonts w:hint="cs"/>
          <w:sz w:val="24"/>
          <w:szCs w:val="24"/>
          <w:cs/>
          <w:lang w:bidi="si-LK"/>
        </w:rPr>
        <w:t>දිවයින පුරා අධ්‍යාපන ආයතනවලට බස් රථ 110ක් සැපයීම</w:t>
      </w:r>
      <w:r w:rsidRPr="009C3173">
        <w:rPr>
          <w:sz w:val="24"/>
          <w:szCs w:val="24"/>
          <w:lang w:bidi="si-LK"/>
        </w:rPr>
        <w:t>;</w:t>
      </w:r>
      <w:r w:rsidR="00E353B1" w:rsidRPr="009C3173">
        <w:rPr>
          <w:rFonts w:hint="cs"/>
          <w:sz w:val="24"/>
          <w:szCs w:val="24"/>
          <w:cs/>
          <w:lang w:bidi="si-LK"/>
        </w:rPr>
        <w:t>දිවයිනේ සෑම පළාතකම ඉංග්‍රීසි භාෂා රසායනාගාර පිහිටුවීම</w:t>
      </w:r>
      <w:r w:rsidRPr="009C3173">
        <w:rPr>
          <w:sz w:val="24"/>
          <w:szCs w:val="24"/>
          <w:lang w:bidi="si-LK"/>
        </w:rPr>
        <w:t>;</w:t>
      </w:r>
      <w:r w:rsidRPr="009C3173">
        <w:rPr>
          <w:rFonts w:hint="cs"/>
          <w:sz w:val="24"/>
          <w:szCs w:val="24"/>
          <w:cs/>
          <w:lang w:bidi="si-LK"/>
        </w:rPr>
        <w:t>රුහුණ විශ්ව විද්‍යාලයේ රවින්ද්‍රනාත් තාගෝර් අනුස්මරණ ශ්‍රවණාගාරය ඇතුළු</w:t>
      </w:r>
      <w:r w:rsidR="00E353B1" w:rsidRPr="009C3173">
        <w:rPr>
          <w:rFonts w:hint="cs"/>
          <w:sz w:val="24"/>
          <w:szCs w:val="24"/>
          <w:cs/>
          <w:lang w:bidi="si-LK"/>
        </w:rPr>
        <w:t>දිවයින පුරා විවිධ ආයතනයන්හි ශ්‍රවණාගාර ඉදිකිරීම සහ නවීකරණය කිරීම</w:t>
      </w:r>
      <w:r w:rsidRPr="009C3173">
        <w:rPr>
          <w:sz w:val="24"/>
          <w:szCs w:val="24"/>
          <w:lang w:bidi="si-LK"/>
        </w:rPr>
        <w:t>;</w:t>
      </w:r>
      <w:r w:rsidR="00E353B1" w:rsidRPr="009C3173">
        <w:rPr>
          <w:rFonts w:hint="cs"/>
          <w:sz w:val="24"/>
          <w:szCs w:val="24"/>
          <w:cs/>
          <w:lang w:bidi="si-LK"/>
        </w:rPr>
        <w:t xml:space="preserve">උතුරු මැද පළාතේ </w:t>
      </w:r>
      <w:r w:rsidR="00EA0296" w:rsidRPr="009C3173">
        <w:rPr>
          <w:rFonts w:hint="cs"/>
          <w:sz w:val="24"/>
          <w:szCs w:val="24"/>
          <w:cs/>
          <w:lang w:bidi="si-LK"/>
        </w:rPr>
        <w:t>බහු ජාතික ත්‍රෛ භාෂා පාසලක් ඉදිකිරීම</w:t>
      </w:r>
      <w:r w:rsidRPr="009C3173">
        <w:rPr>
          <w:sz w:val="24"/>
          <w:szCs w:val="24"/>
          <w:lang w:bidi="si-LK"/>
        </w:rPr>
        <w:t>;</w:t>
      </w:r>
      <w:r w:rsidR="00EA0296" w:rsidRPr="009C3173">
        <w:rPr>
          <w:rFonts w:hint="cs"/>
          <w:sz w:val="24"/>
          <w:szCs w:val="24"/>
          <w:cs/>
          <w:lang w:bidi="si-LK"/>
        </w:rPr>
        <w:t xml:space="preserve">මධ්‍යම පළාතේ හැටන්හි තොණ්ඩමන් වෘත්තීය පුහුණු මධ්‍යස්ථානය සහ නැගෙනහිර පළාතේ </w:t>
      </w:r>
      <w:r w:rsidR="00CB7BAB" w:rsidRPr="009C3173">
        <w:rPr>
          <w:rFonts w:hint="cs"/>
          <w:sz w:val="24"/>
          <w:szCs w:val="24"/>
          <w:cs/>
          <w:lang w:bidi="si-LK"/>
        </w:rPr>
        <w:t>වන්තරමුල්ලෙයි සහ ඔන්තච්චිමඩම් මධ්‍යස්ථාන</w:t>
      </w:r>
      <w:r w:rsidR="00EA0296" w:rsidRPr="009C3173">
        <w:rPr>
          <w:rFonts w:hint="cs"/>
          <w:sz w:val="24"/>
          <w:szCs w:val="24"/>
          <w:cs/>
          <w:lang w:bidi="si-LK"/>
        </w:rPr>
        <w:t xml:space="preserve"> වැනි වෘත්තීය පුහුණු මධ්‍යස්ථාන සඳහා සහයෝගය ලබා දීම</w:t>
      </w:r>
      <w:r w:rsidRPr="009C3173">
        <w:rPr>
          <w:sz w:val="24"/>
          <w:szCs w:val="24"/>
          <w:lang w:bidi="si-LK"/>
        </w:rPr>
        <w:t>;</w:t>
      </w:r>
      <w:r w:rsidR="00CB7BAB" w:rsidRPr="009C3173">
        <w:rPr>
          <w:rFonts w:hint="cs"/>
          <w:sz w:val="24"/>
          <w:szCs w:val="24"/>
          <w:cs/>
          <w:lang w:bidi="si-LK"/>
        </w:rPr>
        <w:t xml:space="preserve"> දකුණු පළාතේ ගාල්ලේ පාසල් 200ක සුහුරු පන්ති කාමර සහ පරිඝනක විද්‍යාගාර ස්ථාපනය කිරීම වැනි පියවර අධ්‍යාපන ක්ෂේත්‍රය තුළ ක්‍රියාවට නංවා ඇති වැඩසටහන් කිහිපයක් පමණි. ඉන්දීය සම්භවයක් සහිත දමිළ ප්‍රජාව ශ්‍රී ලංකාවට පැමිණ වසර 200ක් ගතවීම සනිටුහන් කරමින් පසුගිය වසරේදී ප්‍රකාශයට පත් කරන ලද ඉන්දියනු රුපියල් මිලියන 750ක බහු ආංශික ප්‍රදාන පැකේජය යටතේ වතුකරයේ පාසල්වල විද්‍යාව, තාක්ෂණය, ඉංජිනේරු විද්‍යාව සහ ගණිතය (</w:t>
      </w:r>
      <w:r w:rsidR="00CB7BAB" w:rsidRPr="009C3173">
        <w:rPr>
          <w:sz w:val="24"/>
          <w:szCs w:val="24"/>
          <w:lang w:bidi="si-LK"/>
        </w:rPr>
        <w:t>STEM</w:t>
      </w:r>
      <w:r w:rsidR="00CB7BAB" w:rsidRPr="009C3173">
        <w:rPr>
          <w:rFonts w:hint="cs"/>
          <w:sz w:val="24"/>
          <w:szCs w:val="24"/>
          <w:cs/>
          <w:lang w:bidi="si-LK"/>
        </w:rPr>
        <w:t xml:space="preserve">) යන විෂයන් සඳහා ත්‍රෛමාසික ගුරු පුහුණු වැඩසටහනක් ද මෑතකදී පැවත්වීය. </w:t>
      </w:r>
    </w:p>
    <w:p w:rsidR="00CB7BAB" w:rsidRPr="009C3173" w:rsidRDefault="00CB7BAB" w:rsidP="00120555">
      <w:pPr>
        <w:spacing w:after="0" w:line="240" w:lineRule="auto"/>
        <w:jc w:val="center"/>
        <w:rPr>
          <w:sz w:val="24"/>
          <w:szCs w:val="24"/>
          <w:lang w:bidi="si-LK"/>
        </w:rPr>
      </w:pPr>
      <w:r w:rsidRPr="009C3173">
        <w:rPr>
          <w:sz w:val="24"/>
          <w:szCs w:val="24"/>
          <w:lang w:bidi="si-LK"/>
        </w:rPr>
        <w:br/>
        <w:t>***</w:t>
      </w:r>
    </w:p>
    <w:p w:rsidR="009C3173" w:rsidRDefault="009C3173" w:rsidP="00120555">
      <w:pPr>
        <w:spacing w:after="0" w:line="240" w:lineRule="auto"/>
        <w:jc w:val="both"/>
        <w:rPr>
          <w:sz w:val="24"/>
          <w:szCs w:val="24"/>
          <w:lang w:bidi="si-LK"/>
        </w:rPr>
      </w:pPr>
    </w:p>
    <w:p w:rsidR="00120555" w:rsidRPr="009C3173" w:rsidRDefault="00120555" w:rsidP="00120555">
      <w:pPr>
        <w:spacing w:after="0" w:line="240" w:lineRule="auto"/>
        <w:jc w:val="both"/>
        <w:rPr>
          <w:sz w:val="24"/>
          <w:szCs w:val="24"/>
          <w:lang w:bidi="si-LK"/>
        </w:rPr>
      </w:pPr>
    </w:p>
    <w:p w:rsidR="00CB7BAB" w:rsidRPr="009C3173" w:rsidRDefault="00CB7BAB" w:rsidP="00120555">
      <w:pPr>
        <w:spacing w:after="0" w:line="240" w:lineRule="auto"/>
        <w:jc w:val="both"/>
        <w:rPr>
          <w:b/>
          <w:bCs/>
          <w:i/>
          <w:iCs/>
          <w:sz w:val="24"/>
          <w:szCs w:val="24"/>
          <w:lang w:bidi="si-LK"/>
        </w:rPr>
      </w:pPr>
      <w:r w:rsidRPr="009C3173">
        <w:rPr>
          <w:rFonts w:hint="cs"/>
          <w:b/>
          <w:bCs/>
          <w:i/>
          <w:iCs/>
          <w:sz w:val="24"/>
          <w:szCs w:val="24"/>
          <w:cs/>
          <w:lang w:bidi="si-LK"/>
        </w:rPr>
        <w:t xml:space="preserve">කොළඹ </w:t>
      </w:r>
    </w:p>
    <w:p w:rsidR="00CB7BAB" w:rsidRPr="009C3173" w:rsidRDefault="00CB7BAB" w:rsidP="00120555">
      <w:pPr>
        <w:spacing w:after="0" w:line="240" w:lineRule="auto"/>
        <w:jc w:val="both"/>
        <w:rPr>
          <w:b/>
          <w:bCs/>
          <w:i/>
          <w:iCs/>
          <w:sz w:val="24"/>
          <w:szCs w:val="24"/>
          <w:cs/>
          <w:lang w:bidi="si-LK"/>
        </w:rPr>
      </w:pPr>
      <w:r w:rsidRPr="009C3173">
        <w:rPr>
          <w:rFonts w:hint="cs"/>
          <w:b/>
          <w:bCs/>
          <w:i/>
          <w:iCs/>
          <w:sz w:val="24"/>
          <w:szCs w:val="24"/>
          <w:cs/>
          <w:lang w:bidi="si-LK"/>
        </w:rPr>
        <w:t xml:space="preserve">2024 ඔක්තෝබර් 19 </w:t>
      </w:r>
    </w:p>
    <w:sectPr w:rsidR="00CB7BAB" w:rsidRPr="009C3173" w:rsidSect="00D90C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Iskoola Pota">
    <w:panose1 w:val="02010503010101010104"/>
    <w:charset w:val="00"/>
    <w:family w:val="auto"/>
    <w:pitch w:val="variable"/>
    <w:sig w:usb0="00000003" w:usb1="00000000" w:usb2="00000200" w:usb3="00000000" w:csb0="00000001"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340A"/>
    <w:rsid w:val="00120555"/>
    <w:rsid w:val="002455C7"/>
    <w:rsid w:val="0037487D"/>
    <w:rsid w:val="003E55E6"/>
    <w:rsid w:val="00813EB9"/>
    <w:rsid w:val="009B343E"/>
    <w:rsid w:val="009C3173"/>
    <w:rsid w:val="00CB7BAB"/>
    <w:rsid w:val="00D107AE"/>
    <w:rsid w:val="00D87CE9"/>
    <w:rsid w:val="00D90C46"/>
    <w:rsid w:val="00E353B1"/>
    <w:rsid w:val="00EA0296"/>
    <w:rsid w:val="00EC34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C46"/>
  </w:style>
  <w:style w:type="paragraph" w:styleId="Heading1">
    <w:name w:val="heading 1"/>
    <w:basedOn w:val="Normal"/>
    <w:next w:val="Normal"/>
    <w:link w:val="Heading1Char"/>
    <w:uiPriority w:val="9"/>
    <w:qFormat/>
    <w:rsid w:val="00EC34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4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4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4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4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4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4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4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4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4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4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4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4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4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4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4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4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40A"/>
    <w:rPr>
      <w:rFonts w:eastAsiaTheme="majorEastAsia" w:cstheme="majorBidi"/>
      <w:color w:val="272727" w:themeColor="text1" w:themeTint="D8"/>
    </w:rPr>
  </w:style>
  <w:style w:type="paragraph" w:styleId="Title">
    <w:name w:val="Title"/>
    <w:basedOn w:val="Normal"/>
    <w:next w:val="Normal"/>
    <w:link w:val="TitleChar"/>
    <w:uiPriority w:val="10"/>
    <w:qFormat/>
    <w:rsid w:val="00EC34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4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4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4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40A"/>
    <w:pPr>
      <w:spacing w:before="160"/>
      <w:jc w:val="center"/>
    </w:pPr>
    <w:rPr>
      <w:i/>
      <w:iCs/>
      <w:color w:val="404040" w:themeColor="text1" w:themeTint="BF"/>
    </w:rPr>
  </w:style>
  <w:style w:type="character" w:customStyle="1" w:styleId="QuoteChar">
    <w:name w:val="Quote Char"/>
    <w:basedOn w:val="DefaultParagraphFont"/>
    <w:link w:val="Quote"/>
    <w:uiPriority w:val="29"/>
    <w:rsid w:val="00EC340A"/>
    <w:rPr>
      <w:i/>
      <w:iCs/>
      <w:color w:val="404040" w:themeColor="text1" w:themeTint="BF"/>
    </w:rPr>
  </w:style>
  <w:style w:type="paragraph" w:styleId="ListParagraph">
    <w:name w:val="List Paragraph"/>
    <w:basedOn w:val="Normal"/>
    <w:uiPriority w:val="34"/>
    <w:qFormat/>
    <w:rsid w:val="00EC340A"/>
    <w:pPr>
      <w:ind w:left="720"/>
      <w:contextualSpacing/>
    </w:pPr>
  </w:style>
  <w:style w:type="character" w:styleId="IntenseEmphasis">
    <w:name w:val="Intense Emphasis"/>
    <w:basedOn w:val="DefaultParagraphFont"/>
    <w:uiPriority w:val="21"/>
    <w:qFormat/>
    <w:rsid w:val="00EC340A"/>
    <w:rPr>
      <w:i/>
      <w:iCs/>
      <w:color w:val="0F4761" w:themeColor="accent1" w:themeShade="BF"/>
    </w:rPr>
  </w:style>
  <w:style w:type="paragraph" w:styleId="IntenseQuote">
    <w:name w:val="Intense Quote"/>
    <w:basedOn w:val="Normal"/>
    <w:next w:val="Normal"/>
    <w:link w:val="IntenseQuoteChar"/>
    <w:uiPriority w:val="30"/>
    <w:qFormat/>
    <w:rsid w:val="00EC34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40A"/>
    <w:rPr>
      <w:i/>
      <w:iCs/>
      <w:color w:val="0F4761" w:themeColor="accent1" w:themeShade="BF"/>
    </w:rPr>
  </w:style>
  <w:style w:type="character" w:styleId="IntenseReference">
    <w:name w:val="Intense Reference"/>
    <w:basedOn w:val="DefaultParagraphFont"/>
    <w:uiPriority w:val="32"/>
    <w:qFormat/>
    <w:rsid w:val="00EC340A"/>
    <w:rPr>
      <w:b/>
      <w:bCs/>
      <w:smallCaps/>
      <w:color w:val="0F4761" w:themeColor="accent1" w:themeShade="BF"/>
      <w:spacing w:val="5"/>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 martolia</dc:creator>
  <cp:keywords/>
  <dc:description/>
  <cp:lastModifiedBy>USER</cp:lastModifiedBy>
  <cp:revision>3</cp:revision>
  <dcterms:created xsi:type="dcterms:W3CDTF">2024-10-21T09:25:00Z</dcterms:created>
  <dcterms:modified xsi:type="dcterms:W3CDTF">2024-10-21T10:33:00Z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6ae5db9c78e1d818bd4e85df23f3d685d8799a0601763aafd1a58e95f2d3ed8d</vt:lpwstr>
  </property>
</Properties>
</file>