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526" w:rsidRPr="000F4526" w:rsidRDefault="000F4526" w:rsidP="000F4526">
      <w:pPr>
        <w:shd w:val="clear" w:color="auto" w:fill="FFFFFF"/>
        <w:spacing w:after="0" w:line="240" w:lineRule="auto"/>
        <w:jc w:val="center"/>
        <w:rPr>
          <w:rFonts w:ascii="Bookman Old Style" w:eastAsia="Times New Roman" w:hAnsi="Bookman Old Style" w:cs="Calibri"/>
          <w:color w:val="222222"/>
          <w:sz w:val="24"/>
          <w:szCs w:val="24"/>
        </w:rPr>
      </w:pPr>
      <w:r w:rsidRPr="000F4526">
        <w:rPr>
          <w:rFonts w:ascii="Bookman Old Style" w:eastAsia="Times New Roman" w:hAnsi="Bookman Old Style" w:cs="Calibri"/>
          <w:color w:val="222222"/>
          <w:sz w:val="24"/>
          <w:szCs w:val="24"/>
        </w:rPr>
        <w:t>High Commission of India</w:t>
      </w:r>
    </w:p>
    <w:p w:rsidR="000F4526" w:rsidRPr="000F4526" w:rsidRDefault="000F4526" w:rsidP="000F4526">
      <w:pPr>
        <w:shd w:val="clear" w:color="auto" w:fill="FFFFFF"/>
        <w:spacing w:after="0" w:line="240" w:lineRule="auto"/>
        <w:jc w:val="center"/>
        <w:rPr>
          <w:rFonts w:ascii="Bookman Old Style" w:eastAsia="Times New Roman" w:hAnsi="Bookman Old Style" w:cs="Calibri"/>
          <w:color w:val="222222"/>
          <w:sz w:val="24"/>
          <w:szCs w:val="24"/>
        </w:rPr>
      </w:pPr>
      <w:r w:rsidRPr="000F4526">
        <w:rPr>
          <w:rFonts w:ascii="Bookman Old Style" w:eastAsia="Times New Roman" w:hAnsi="Bookman Old Style" w:cs="Calibri"/>
          <w:color w:val="222222"/>
          <w:sz w:val="24"/>
          <w:szCs w:val="24"/>
        </w:rPr>
        <w:t>Colombo</w:t>
      </w:r>
      <w:r w:rsidRPr="000F4526">
        <w:rPr>
          <w:rFonts w:ascii="Bookman Old Style" w:eastAsia="Times New Roman" w:hAnsi="Bookman Old Style" w:cs="Calibri"/>
          <w:b/>
          <w:bCs/>
          <w:color w:val="222222"/>
          <w:sz w:val="24"/>
          <w:szCs w:val="24"/>
        </w:rPr>
        <w:t> </w:t>
      </w:r>
    </w:p>
    <w:p w:rsidR="000F4526" w:rsidRPr="000F4526" w:rsidRDefault="000F4526" w:rsidP="000F4526">
      <w:pPr>
        <w:shd w:val="clear" w:color="auto" w:fill="FFFFFF"/>
        <w:spacing w:after="0" w:line="240" w:lineRule="auto"/>
        <w:jc w:val="center"/>
        <w:rPr>
          <w:rFonts w:ascii="Bookman Old Style" w:eastAsia="Times New Roman" w:hAnsi="Bookman Old Style" w:cs="Calibri"/>
          <w:color w:val="222222"/>
          <w:sz w:val="24"/>
          <w:szCs w:val="24"/>
        </w:rPr>
      </w:pPr>
      <w:r w:rsidRPr="000F4526">
        <w:rPr>
          <w:rFonts w:ascii="Bookman Old Style" w:eastAsia="Times New Roman" w:hAnsi="Bookman Old Style" w:cs="Calibri"/>
          <w:b/>
          <w:bCs/>
          <w:color w:val="222222"/>
          <w:sz w:val="24"/>
          <w:szCs w:val="24"/>
        </w:rPr>
        <w:t> </w:t>
      </w:r>
    </w:p>
    <w:p w:rsidR="000F4526" w:rsidRDefault="000F4526" w:rsidP="000F4526">
      <w:pPr>
        <w:shd w:val="clear" w:color="auto" w:fill="FFFFFF"/>
        <w:spacing w:after="0" w:line="240" w:lineRule="auto"/>
        <w:jc w:val="center"/>
        <w:rPr>
          <w:rFonts w:ascii="Bookman Old Style" w:eastAsia="Times New Roman" w:hAnsi="Bookman Old Style" w:cs="Calibri"/>
          <w:b/>
          <w:bCs/>
          <w:color w:val="222222"/>
          <w:sz w:val="24"/>
          <w:szCs w:val="24"/>
        </w:rPr>
      </w:pPr>
      <w:r w:rsidRPr="000F4526">
        <w:rPr>
          <w:rFonts w:ascii="Bookman Old Style" w:eastAsia="Times New Roman" w:hAnsi="Bookman Old Style" w:cs="Calibri"/>
          <w:b/>
          <w:bCs/>
          <w:color w:val="222222"/>
          <w:sz w:val="24"/>
          <w:szCs w:val="24"/>
        </w:rPr>
        <w:t>PRESS RELEASE</w:t>
      </w:r>
    </w:p>
    <w:p w:rsidR="000F4526" w:rsidRPr="000F4526" w:rsidRDefault="000F4526" w:rsidP="000F4526">
      <w:pPr>
        <w:shd w:val="clear" w:color="auto" w:fill="FFFFFF"/>
        <w:spacing w:after="0" w:line="240" w:lineRule="auto"/>
        <w:jc w:val="center"/>
        <w:rPr>
          <w:rFonts w:ascii="Bookman Old Style" w:eastAsia="Times New Roman" w:hAnsi="Bookman Old Style" w:cs="Calibri"/>
          <w:color w:val="222222"/>
          <w:sz w:val="24"/>
          <w:szCs w:val="24"/>
        </w:rPr>
      </w:pPr>
    </w:p>
    <w:p w:rsidR="002E36A2" w:rsidRDefault="002E36A2" w:rsidP="000F4526">
      <w:pPr>
        <w:spacing w:after="0" w:line="240" w:lineRule="auto"/>
        <w:jc w:val="center"/>
        <w:outlineLvl w:val="2"/>
        <w:rPr>
          <w:rFonts w:ascii="Bookman Old Style" w:eastAsia="Times New Roman" w:hAnsi="Bookman Old Style" w:cs="Times New Roman"/>
          <w:b/>
          <w:bCs/>
          <w:sz w:val="24"/>
          <w:szCs w:val="24"/>
          <w:u w:val="single"/>
        </w:rPr>
      </w:pPr>
      <w:r w:rsidRPr="000F4526">
        <w:rPr>
          <w:rFonts w:ascii="Bookman Old Style" w:eastAsia="Times New Roman" w:hAnsi="Bookman Old Style" w:cs="Times New Roman"/>
          <w:b/>
          <w:bCs/>
          <w:sz w:val="24"/>
          <w:szCs w:val="24"/>
          <w:u w:val="single"/>
        </w:rPr>
        <w:t xml:space="preserve">India gifts 500 </w:t>
      </w:r>
      <w:proofErr w:type="spellStart"/>
      <w:r w:rsidRPr="000F4526">
        <w:rPr>
          <w:rFonts w:ascii="Bookman Old Style" w:eastAsia="Times New Roman" w:hAnsi="Bookman Old Style" w:cs="Times New Roman"/>
          <w:b/>
          <w:bCs/>
          <w:sz w:val="24"/>
          <w:szCs w:val="24"/>
          <w:u w:val="single"/>
        </w:rPr>
        <w:t>Litres</w:t>
      </w:r>
      <w:proofErr w:type="spellEnd"/>
      <w:r w:rsidRPr="000F4526">
        <w:rPr>
          <w:rFonts w:ascii="Bookman Old Style" w:eastAsia="Times New Roman" w:hAnsi="Bookman Old Style" w:cs="Times New Roman"/>
          <w:b/>
          <w:bCs/>
          <w:sz w:val="24"/>
          <w:szCs w:val="24"/>
          <w:u w:val="single"/>
        </w:rPr>
        <w:t xml:space="preserve"> of Technical Malathion to Sri Lanka to Support Dengue Control Efforts</w:t>
      </w:r>
    </w:p>
    <w:p w:rsidR="000F4526" w:rsidRPr="000F4526" w:rsidRDefault="000F4526" w:rsidP="000F4526">
      <w:pPr>
        <w:spacing w:after="0" w:line="240" w:lineRule="auto"/>
        <w:jc w:val="center"/>
        <w:outlineLvl w:val="2"/>
        <w:rPr>
          <w:rFonts w:ascii="Bookman Old Style" w:eastAsia="Times New Roman" w:hAnsi="Bookman Old Style" w:cs="Times New Roman"/>
          <w:b/>
          <w:bCs/>
          <w:sz w:val="24"/>
          <w:szCs w:val="24"/>
          <w:u w:val="single"/>
        </w:rPr>
      </w:pPr>
    </w:p>
    <w:p w:rsidR="002E36A2" w:rsidRDefault="002E36A2" w:rsidP="000F4526">
      <w:pPr>
        <w:spacing w:after="0" w:line="240" w:lineRule="auto"/>
        <w:ind w:firstLine="720"/>
        <w:jc w:val="both"/>
        <w:rPr>
          <w:rFonts w:ascii="Bookman Old Style" w:eastAsia="Times New Roman" w:hAnsi="Bookman Old Style" w:cs="Times New Roman"/>
          <w:sz w:val="24"/>
          <w:szCs w:val="24"/>
        </w:rPr>
      </w:pPr>
      <w:r w:rsidRPr="000F4526">
        <w:rPr>
          <w:rFonts w:ascii="Bookman Old Style" w:eastAsia="Times New Roman" w:hAnsi="Bookman Old Style" w:cs="Times New Roman"/>
          <w:sz w:val="24"/>
          <w:szCs w:val="24"/>
        </w:rPr>
        <w:t xml:space="preserve">High Commissioner of India to Sri Lanka, </w:t>
      </w:r>
      <w:r w:rsidRPr="000F4526">
        <w:rPr>
          <w:rFonts w:ascii="Bookman Old Style" w:eastAsia="Times New Roman" w:hAnsi="Bookman Old Style" w:cs="Times New Roman"/>
          <w:bCs/>
          <w:sz w:val="24"/>
          <w:szCs w:val="24"/>
        </w:rPr>
        <w:t xml:space="preserve">H.E. Santosh </w:t>
      </w:r>
      <w:proofErr w:type="spellStart"/>
      <w:r w:rsidRPr="000F4526">
        <w:rPr>
          <w:rFonts w:ascii="Bookman Old Style" w:eastAsia="Times New Roman" w:hAnsi="Bookman Old Style" w:cs="Times New Roman"/>
          <w:bCs/>
          <w:sz w:val="24"/>
          <w:szCs w:val="24"/>
        </w:rPr>
        <w:t>Jha</w:t>
      </w:r>
      <w:proofErr w:type="spellEnd"/>
      <w:r w:rsidRPr="000F4526">
        <w:rPr>
          <w:rFonts w:ascii="Bookman Old Style" w:eastAsia="Times New Roman" w:hAnsi="Bookman Old Style" w:cs="Times New Roman"/>
          <w:sz w:val="24"/>
          <w:szCs w:val="24"/>
        </w:rPr>
        <w:t xml:space="preserve">, today handed over </w:t>
      </w:r>
      <w:r w:rsidRPr="000F4526">
        <w:rPr>
          <w:rFonts w:ascii="Bookman Old Style" w:eastAsia="Times New Roman" w:hAnsi="Bookman Old Style" w:cs="Times New Roman"/>
          <w:bCs/>
          <w:sz w:val="24"/>
          <w:szCs w:val="24"/>
        </w:rPr>
        <w:t xml:space="preserve">500 </w:t>
      </w:r>
      <w:proofErr w:type="spellStart"/>
      <w:r w:rsidRPr="000F4526">
        <w:rPr>
          <w:rFonts w:ascii="Bookman Old Style" w:eastAsia="Times New Roman" w:hAnsi="Bookman Old Style" w:cs="Times New Roman"/>
          <w:bCs/>
          <w:sz w:val="24"/>
          <w:szCs w:val="24"/>
        </w:rPr>
        <w:t>litres</w:t>
      </w:r>
      <w:proofErr w:type="spellEnd"/>
      <w:r w:rsidRPr="000F4526">
        <w:rPr>
          <w:rFonts w:ascii="Bookman Old Style" w:eastAsia="Times New Roman" w:hAnsi="Bookman Old Style" w:cs="Times New Roman"/>
          <w:bCs/>
          <w:sz w:val="24"/>
          <w:szCs w:val="24"/>
        </w:rPr>
        <w:t xml:space="preserve"> of Technical Malathion</w:t>
      </w:r>
      <w:r w:rsidRPr="000F4526">
        <w:rPr>
          <w:rFonts w:ascii="Bookman Old Style" w:eastAsia="Times New Roman" w:hAnsi="Bookman Old Style" w:cs="Times New Roman"/>
          <w:sz w:val="24"/>
          <w:szCs w:val="24"/>
        </w:rPr>
        <w:t xml:space="preserve"> to </w:t>
      </w:r>
      <w:r w:rsidRPr="000F4526">
        <w:rPr>
          <w:rFonts w:ascii="Bookman Old Style" w:eastAsia="Times New Roman" w:hAnsi="Bookman Old Style" w:cs="Times New Roman"/>
          <w:bCs/>
          <w:sz w:val="24"/>
          <w:szCs w:val="24"/>
        </w:rPr>
        <w:t xml:space="preserve">Hon. Dr. </w:t>
      </w:r>
      <w:proofErr w:type="spellStart"/>
      <w:r w:rsidRPr="000F4526">
        <w:rPr>
          <w:rFonts w:ascii="Bookman Old Style" w:eastAsia="Times New Roman" w:hAnsi="Bookman Old Style" w:cs="Times New Roman"/>
          <w:bCs/>
          <w:sz w:val="24"/>
          <w:szCs w:val="24"/>
        </w:rPr>
        <w:t>Nalinda</w:t>
      </w:r>
      <w:proofErr w:type="spellEnd"/>
      <w:r w:rsidRPr="000F4526">
        <w:rPr>
          <w:rFonts w:ascii="Bookman Old Style" w:eastAsia="Times New Roman" w:hAnsi="Bookman Old Style" w:cs="Times New Roman"/>
          <w:bCs/>
          <w:sz w:val="24"/>
          <w:szCs w:val="24"/>
        </w:rPr>
        <w:t xml:space="preserve"> </w:t>
      </w:r>
      <w:proofErr w:type="spellStart"/>
      <w:r w:rsidRPr="000F4526">
        <w:rPr>
          <w:rFonts w:ascii="Bookman Old Style" w:eastAsia="Times New Roman" w:hAnsi="Bookman Old Style" w:cs="Times New Roman"/>
          <w:bCs/>
          <w:sz w:val="24"/>
          <w:szCs w:val="24"/>
        </w:rPr>
        <w:t>Jayatissa</w:t>
      </w:r>
      <w:proofErr w:type="spellEnd"/>
      <w:r w:rsidRPr="000F4526">
        <w:rPr>
          <w:rFonts w:ascii="Bookman Old Style" w:eastAsia="Times New Roman" w:hAnsi="Bookman Old Style" w:cs="Times New Roman"/>
          <w:bCs/>
          <w:sz w:val="24"/>
          <w:szCs w:val="24"/>
        </w:rPr>
        <w:t>, Minister of Health and Mass Media of Sri Lanka</w:t>
      </w:r>
      <w:r w:rsidRPr="000F4526">
        <w:rPr>
          <w:rFonts w:ascii="Bookman Old Style" w:eastAsia="Times New Roman" w:hAnsi="Bookman Old Style" w:cs="Times New Roman"/>
          <w:sz w:val="24"/>
          <w:szCs w:val="24"/>
        </w:rPr>
        <w:t>, to support the country's ongoing efforts to combat the dengue outbreak.</w:t>
      </w:r>
    </w:p>
    <w:p w:rsidR="000F4526" w:rsidRPr="000F4526" w:rsidRDefault="000F4526" w:rsidP="000F4526">
      <w:pPr>
        <w:spacing w:after="0" w:line="240" w:lineRule="auto"/>
        <w:ind w:firstLine="720"/>
        <w:jc w:val="both"/>
        <w:rPr>
          <w:rFonts w:ascii="Bookman Old Style" w:eastAsia="Times New Roman" w:hAnsi="Bookman Old Style" w:cs="Times New Roman"/>
          <w:sz w:val="24"/>
          <w:szCs w:val="24"/>
        </w:rPr>
      </w:pPr>
    </w:p>
    <w:p w:rsidR="002E36A2" w:rsidRDefault="002E36A2" w:rsidP="000F4526">
      <w:pPr>
        <w:spacing w:after="0" w:line="240" w:lineRule="auto"/>
        <w:jc w:val="both"/>
        <w:rPr>
          <w:rFonts w:ascii="Bookman Old Style" w:eastAsia="Times New Roman" w:hAnsi="Bookman Old Style" w:cs="Times New Roman"/>
          <w:sz w:val="24"/>
          <w:szCs w:val="24"/>
        </w:rPr>
      </w:pPr>
      <w:r w:rsidRPr="000F4526">
        <w:rPr>
          <w:rFonts w:ascii="Bookman Old Style" w:eastAsia="Times New Roman" w:hAnsi="Bookman Old Style" w:cs="Times New Roman"/>
          <w:sz w:val="24"/>
          <w:szCs w:val="24"/>
        </w:rPr>
        <w:t>2.</w:t>
      </w:r>
      <w:r w:rsidRPr="000F4526">
        <w:rPr>
          <w:rFonts w:ascii="Bookman Old Style" w:eastAsia="Times New Roman" w:hAnsi="Bookman Old Style" w:cs="Times New Roman"/>
          <w:sz w:val="24"/>
          <w:szCs w:val="24"/>
        </w:rPr>
        <w:tab/>
        <w:t xml:space="preserve">The consignment has been provided as a </w:t>
      </w:r>
      <w:r w:rsidRPr="000F4526">
        <w:rPr>
          <w:rFonts w:ascii="Bookman Old Style" w:eastAsia="Times New Roman" w:hAnsi="Bookman Old Style" w:cs="Times New Roman"/>
          <w:bCs/>
          <w:sz w:val="24"/>
          <w:szCs w:val="24"/>
        </w:rPr>
        <w:t>gift from the Government and people of India to the Government and people of Sri Lanka</w:t>
      </w:r>
      <w:r w:rsidRPr="000F4526">
        <w:rPr>
          <w:rFonts w:ascii="Bookman Old Style" w:eastAsia="Times New Roman" w:hAnsi="Bookman Old Style" w:cs="Times New Roman"/>
          <w:sz w:val="24"/>
          <w:szCs w:val="24"/>
        </w:rPr>
        <w:t xml:space="preserve">, following a request from the Government of Sri Lanka. The consignment was supplied by the Indian company </w:t>
      </w:r>
      <w:r w:rsidRPr="000F4526">
        <w:rPr>
          <w:rFonts w:ascii="Bookman Old Style" w:eastAsia="Times New Roman" w:hAnsi="Bookman Old Style" w:cs="Times New Roman"/>
          <w:bCs/>
          <w:sz w:val="24"/>
          <w:szCs w:val="24"/>
        </w:rPr>
        <w:t>UPL Limited</w:t>
      </w:r>
      <w:r w:rsidRPr="000F4526">
        <w:rPr>
          <w:rFonts w:ascii="Bookman Old Style" w:eastAsia="Times New Roman" w:hAnsi="Bookman Old Style" w:cs="Times New Roman"/>
          <w:sz w:val="24"/>
          <w:szCs w:val="24"/>
        </w:rPr>
        <w:t xml:space="preserve"> and reached Colombo within just two weeks of the request. This once again highlighted India's role as the </w:t>
      </w:r>
      <w:r w:rsidRPr="000F4526">
        <w:rPr>
          <w:rFonts w:ascii="Bookman Old Style" w:eastAsia="Times New Roman" w:hAnsi="Bookman Old Style" w:cs="Times New Roman"/>
          <w:bCs/>
          <w:sz w:val="24"/>
          <w:szCs w:val="24"/>
        </w:rPr>
        <w:t>first responder</w:t>
      </w:r>
      <w:r w:rsidRPr="000F4526">
        <w:rPr>
          <w:rFonts w:ascii="Bookman Old Style" w:eastAsia="Times New Roman" w:hAnsi="Bookman Old Style" w:cs="Times New Roman"/>
          <w:sz w:val="24"/>
          <w:szCs w:val="24"/>
        </w:rPr>
        <w:t xml:space="preserve"> in times of crisis.</w:t>
      </w:r>
    </w:p>
    <w:p w:rsidR="000F4526" w:rsidRPr="000F4526" w:rsidRDefault="000F4526" w:rsidP="000F4526">
      <w:pPr>
        <w:spacing w:after="0" w:line="240" w:lineRule="auto"/>
        <w:jc w:val="both"/>
        <w:rPr>
          <w:rFonts w:ascii="Bookman Old Style" w:eastAsia="Times New Roman" w:hAnsi="Bookman Old Style" w:cs="Times New Roman"/>
          <w:sz w:val="24"/>
          <w:szCs w:val="24"/>
        </w:rPr>
      </w:pPr>
    </w:p>
    <w:p w:rsidR="002E36A2" w:rsidRDefault="002E36A2" w:rsidP="000F4526">
      <w:pPr>
        <w:spacing w:after="0" w:line="240" w:lineRule="auto"/>
        <w:jc w:val="both"/>
        <w:rPr>
          <w:rFonts w:ascii="Bookman Old Style" w:eastAsia="Times New Roman" w:hAnsi="Bookman Old Style" w:cs="Times New Roman"/>
          <w:sz w:val="24"/>
          <w:szCs w:val="24"/>
        </w:rPr>
      </w:pPr>
      <w:r w:rsidRPr="000F4526">
        <w:rPr>
          <w:rFonts w:ascii="Bookman Old Style" w:eastAsia="Times New Roman" w:hAnsi="Bookman Old Style" w:cs="Times New Roman"/>
          <w:sz w:val="24"/>
          <w:szCs w:val="24"/>
        </w:rPr>
        <w:t>3.</w:t>
      </w:r>
      <w:r w:rsidRPr="000F4526">
        <w:rPr>
          <w:rFonts w:ascii="Bookman Old Style" w:eastAsia="Times New Roman" w:hAnsi="Bookman Old Style" w:cs="Times New Roman"/>
          <w:sz w:val="24"/>
          <w:szCs w:val="24"/>
        </w:rPr>
        <w:tab/>
        <w:t xml:space="preserve">Sri Lanka has recorded around </w:t>
      </w:r>
      <w:r w:rsidRPr="000F4526">
        <w:rPr>
          <w:rFonts w:ascii="Bookman Old Style" w:eastAsia="Times New Roman" w:hAnsi="Bookman Old Style" w:cs="Times New Roman"/>
          <w:bCs/>
          <w:sz w:val="24"/>
          <w:szCs w:val="24"/>
        </w:rPr>
        <w:t>86,000 dengue cases</w:t>
      </w:r>
      <w:r w:rsidRPr="000F4526">
        <w:rPr>
          <w:rFonts w:ascii="Bookman Old Style" w:eastAsia="Times New Roman" w:hAnsi="Bookman Old Style" w:cs="Times New Roman"/>
          <w:sz w:val="24"/>
          <w:szCs w:val="24"/>
        </w:rPr>
        <w:t xml:space="preserve"> in 2026, with the </w:t>
      </w:r>
      <w:r w:rsidRPr="000F4526">
        <w:rPr>
          <w:rFonts w:ascii="Bookman Old Style" w:eastAsia="Times New Roman" w:hAnsi="Bookman Old Style" w:cs="Times New Roman"/>
          <w:bCs/>
          <w:sz w:val="24"/>
          <w:szCs w:val="24"/>
        </w:rPr>
        <w:t>Western Province</w:t>
      </w:r>
      <w:r w:rsidRPr="000F4526">
        <w:rPr>
          <w:rFonts w:ascii="Bookman Old Style" w:eastAsia="Times New Roman" w:hAnsi="Bookman Old Style" w:cs="Times New Roman"/>
          <w:sz w:val="24"/>
          <w:szCs w:val="24"/>
        </w:rPr>
        <w:t xml:space="preserve"> among the worst affected. The Technical Malathion will support the large-scale fogging and spraying operations being undertaken by Sri Lanka's health authorities to contain the spread of dengue.</w:t>
      </w:r>
    </w:p>
    <w:p w:rsidR="000F4526" w:rsidRPr="000F4526" w:rsidRDefault="000F4526" w:rsidP="000F4526">
      <w:pPr>
        <w:spacing w:after="0" w:line="240" w:lineRule="auto"/>
        <w:jc w:val="both"/>
        <w:rPr>
          <w:rFonts w:ascii="Bookman Old Style" w:eastAsia="Times New Roman" w:hAnsi="Bookman Old Style" w:cs="Times New Roman"/>
          <w:sz w:val="24"/>
          <w:szCs w:val="24"/>
        </w:rPr>
      </w:pPr>
    </w:p>
    <w:p w:rsidR="002E36A2" w:rsidRDefault="002E36A2" w:rsidP="000F4526">
      <w:pPr>
        <w:spacing w:after="0" w:line="240" w:lineRule="auto"/>
        <w:jc w:val="both"/>
        <w:rPr>
          <w:rFonts w:ascii="Bookman Old Style" w:eastAsia="Times New Roman" w:hAnsi="Bookman Old Style" w:cs="Times New Roman"/>
          <w:sz w:val="24"/>
          <w:szCs w:val="24"/>
        </w:rPr>
      </w:pPr>
      <w:r w:rsidRPr="000F4526">
        <w:rPr>
          <w:rFonts w:ascii="Bookman Old Style" w:eastAsia="Times New Roman" w:hAnsi="Bookman Old Style" w:cs="Times New Roman"/>
          <w:sz w:val="24"/>
          <w:szCs w:val="24"/>
        </w:rPr>
        <w:t>4.</w:t>
      </w:r>
      <w:r w:rsidRPr="000F4526">
        <w:rPr>
          <w:rFonts w:ascii="Bookman Old Style" w:eastAsia="Times New Roman" w:hAnsi="Bookman Old Style" w:cs="Times New Roman"/>
          <w:sz w:val="24"/>
          <w:szCs w:val="24"/>
        </w:rPr>
        <w:tab/>
        <w:t>Speaking on the occasion, the High Commissioner reaffirmed India's commitment to supporting Sri Lanka in line with the priorities and requirements of the Government of Sri Lanka. He also expressed appreciation to the Ministry of Health and all Sri Lankan authorities for their cooperation and support in facilitating the supply of the consignment.</w:t>
      </w:r>
    </w:p>
    <w:p w:rsidR="000F4526" w:rsidRPr="000F4526" w:rsidRDefault="000F4526" w:rsidP="000F4526">
      <w:pPr>
        <w:spacing w:after="0" w:line="240" w:lineRule="auto"/>
        <w:jc w:val="both"/>
        <w:rPr>
          <w:rFonts w:ascii="Bookman Old Style" w:eastAsia="Times New Roman" w:hAnsi="Bookman Old Style" w:cs="Times New Roman"/>
          <w:sz w:val="24"/>
          <w:szCs w:val="24"/>
        </w:rPr>
      </w:pPr>
    </w:p>
    <w:p w:rsidR="002E36A2" w:rsidRPr="000F4526" w:rsidRDefault="00FA45DA" w:rsidP="000F4526">
      <w:pPr>
        <w:spacing w:after="0" w:line="240" w:lineRule="auto"/>
        <w:jc w:val="both"/>
        <w:rPr>
          <w:rFonts w:ascii="Bookman Old Style" w:eastAsia="Times New Roman" w:hAnsi="Bookman Old Style" w:cs="Times New Roman"/>
          <w:sz w:val="24"/>
          <w:szCs w:val="24"/>
        </w:rPr>
      </w:pPr>
      <w:r w:rsidRPr="000F4526">
        <w:rPr>
          <w:rFonts w:ascii="Bookman Old Style" w:eastAsia="Times New Roman" w:hAnsi="Bookman Old Style" w:cs="Times New Roman"/>
          <w:sz w:val="24"/>
          <w:szCs w:val="24"/>
        </w:rPr>
        <w:t>5.</w:t>
      </w:r>
      <w:r w:rsidRPr="000F4526">
        <w:rPr>
          <w:rFonts w:ascii="Bookman Old Style" w:eastAsia="Times New Roman" w:hAnsi="Bookman Old Style" w:cs="Times New Roman"/>
          <w:sz w:val="24"/>
          <w:szCs w:val="24"/>
        </w:rPr>
        <w:tab/>
      </w:r>
      <w:r w:rsidR="002E36A2" w:rsidRPr="000F4526">
        <w:rPr>
          <w:rFonts w:ascii="Bookman Old Style" w:eastAsia="Times New Roman" w:hAnsi="Bookman Old Style" w:cs="Times New Roman"/>
          <w:sz w:val="24"/>
          <w:szCs w:val="24"/>
        </w:rPr>
        <w:t xml:space="preserve">This initiative is another example of the close, people-centric partnership between India and Sri Lanka and reflects India's enduring commitment to its </w:t>
      </w:r>
      <w:proofErr w:type="spellStart"/>
      <w:r w:rsidR="002E36A2" w:rsidRPr="000F4526">
        <w:rPr>
          <w:rFonts w:ascii="Bookman Old Style" w:eastAsia="Times New Roman" w:hAnsi="Bookman Old Style" w:cs="Times New Roman"/>
          <w:bCs/>
          <w:sz w:val="24"/>
          <w:szCs w:val="24"/>
        </w:rPr>
        <w:t>Neighbourhood</w:t>
      </w:r>
      <w:proofErr w:type="spellEnd"/>
      <w:r w:rsidR="002E36A2" w:rsidRPr="000F4526">
        <w:rPr>
          <w:rFonts w:ascii="Bookman Old Style" w:eastAsia="Times New Roman" w:hAnsi="Bookman Old Style" w:cs="Times New Roman"/>
          <w:bCs/>
          <w:sz w:val="24"/>
          <w:szCs w:val="24"/>
        </w:rPr>
        <w:t xml:space="preserve"> First</w:t>
      </w:r>
      <w:r w:rsidR="002E36A2" w:rsidRPr="000F4526">
        <w:rPr>
          <w:rFonts w:ascii="Bookman Old Style" w:eastAsia="Times New Roman" w:hAnsi="Bookman Old Style" w:cs="Times New Roman"/>
          <w:sz w:val="24"/>
          <w:szCs w:val="24"/>
        </w:rPr>
        <w:t xml:space="preserve"> policy.</w:t>
      </w:r>
    </w:p>
    <w:p w:rsidR="000F4526" w:rsidRPr="000F4526" w:rsidRDefault="000F4526" w:rsidP="000F4526">
      <w:pPr>
        <w:shd w:val="clear" w:color="auto" w:fill="FFFFFF"/>
        <w:spacing w:after="0" w:line="240" w:lineRule="auto"/>
        <w:jc w:val="both"/>
        <w:rPr>
          <w:rFonts w:ascii="Calibri" w:eastAsia="Times New Roman" w:hAnsi="Calibri" w:cs="Calibri"/>
          <w:color w:val="222222"/>
        </w:rPr>
      </w:pPr>
      <w:r w:rsidRPr="000F4526">
        <w:rPr>
          <w:rFonts w:ascii="Bookman Old Style" w:eastAsia="Times New Roman" w:hAnsi="Bookman Old Style" w:cs="Calibri"/>
          <w:color w:val="222222"/>
          <w:sz w:val="24"/>
          <w:szCs w:val="24"/>
        </w:rPr>
        <w:t> </w:t>
      </w:r>
    </w:p>
    <w:p w:rsidR="000F4526" w:rsidRPr="000F4526" w:rsidRDefault="000F4526" w:rsidP="000F4526">
      <w:pPr>
        <w:shd w:val="clear" w:color="auto" w:fill="FFFFFF"/>
        <w:spacing w:after="0" w:line="240" w:lineRule="auto"/>
        <w:jc w:val="center"/>
        <w:rPr>
          <w:rFonts w:ascii="Calibri" w:eastAsia="Times New Roman" w:hAnsi="Calibri" w:cs="Calibri"/>
          <w:color w:val="222222"/>
        </w:rPr>
      </w:pPr>
      <w:r w:rsidRPr="000F4526">
        <w:rPr>
          <w:rFonts w:ascii="Bookman Old Style" w:eastAsia="Times New Roman" w:hAnsi="Bookman Old Style" w:cs="Calibri"/>
          <w:color w:val="222222"/>
          <w:sz w:val="24"/>
          <w:szCs w:val="24"/>
        </w:rPr>
        <w:t>***</w:t>
      </w:r>
    </w:p>
    <w:p w:rsidR="000F4526" w:rsidRPr="000F4526" w:rsidRDefault="000F4526" w:rsidP="000F4526">
      <w:pPr>
        <w:shd w:val="clear" w:color="auto" w:fill="FFFFFF"/>
        <w:spacing w:after="0" w:line="240" w:lineRule="auto"/>
        <w:rPr>
          <w:rFonts w:ascii="Calibri" w:eastAsia="Times New Roman" w:hAnsi="Calibri" w:cs="Calibri"/>
          <w:color w:val="222222"/>
        </w:rPr>
      </w:pPr>
      <w:r w:rsidRPr="000F4526">
        <w:rPr>
          <w:rFonts w:ascii="Bookman Old Style" w:eastAsia="Times New Roman" w:hAnsi="Bookman Old Style" w:cs="Calibri"/>
          <w:b/>
          <w:bCs/>
          <w:i/>
          <w:iCs/>
          <w:color w:val="222222"/>
          <w:sz w:val="24"/>
          <w:szCs w:val="24"/>
        </w:rPr>
        <w:t>Colombo</w:t>
      </w:r>
    </w:p>
    <w:p w:rsidR="000F4526" w:rsidRPr="000F4526" w:rsidRDefault="000F4526" w:rsidP="000F4526">
      <w:pPr>
        <w:shd w:val="clear" w:color="auto" w:fill="FFFFFF"/>
        <w:spacing w:after="0" w:line="240" w:lineRule="auto"/>
        <w:rPr>
          <w:rFonts w:ascii="Calibri" w:eastAsia="Times New Roman" w:hAnsi="Calibri" w:cs="Calibri"/>
          <w:color w:val="222222"/>
        </w:rPr>
      </w:pPr>
      <w:r>
        <w:rPr>
          <w:rFonts w:ascii="Bookman Old Style" w:eastAsia="Times New Roman" w:hAnsi="Bookman Old Style" w:cs="Calibri"/>
          <w:b/>
          <w:bCs/>
          <w:i/>
          <w:iCs/>
          <w:color w:val="222222"/>
          <w:sz w:val="24"/>
          <w:szCs w:val="24"/>
        </w:rPr>
        <w:t>04</w:t>
      </w:r>
      <w:r w:rsidRPr="000F4526">
        <w:rPr>
          <w:rFonts w:ascii="Bookman Old Style" w:eastAsia="Times New Roman" w:hAnsi="Bookman Old Style" w:cs="Calibri"/>
          <w:b/>
          <w:bCs/>
          <w:i/>
          <w:iCs/>
          <w:color w:val="222222"/>
          <w:sz w:val="24"/>
          <w:szCs w:val="24"/>
        </w:rPr>
        <w:t xml:space="preserve"> </w:t>
      </w:r>
      <w:r>
        <w:rPr>
          <w:rFonts w:ascii="Bookman Old Style" w:eastAsia="Times New Roman" w:hAnsi="Bookman Old Style" w:cs="Calibri"/>
          <w:b/>
          <w:bCs/>
          <w:i/>
          <w:iCs/>
          <w:color w:val="222222"/>
          <w:sz w:val="24"/>
          <w:szCs w:val="24"/>
        </w:rPr>
        <w:t>August</w:t>
      </w:r>
      <w:r w:rsidRPr="000F4526">
        <w:rPr>
          <w:rFonts w:ascii="Bookman Old Style" w:eastAsia="Times New Roman" w:hAnsi="Bookman Old Style" w:cs="Calibri"/>
          <w:b/>
          <w:bCs/>
          <w:i/>
          <w:iCs/>
          <w:color w:val="222222"/>
          <w:sz w:val="24"/>
          <w:szCs w:val="24"/>
        </w:rPr>
        <w:t xml:space="preserve"> 2026</w:t>
      </w:r>
    </w:p>
    <w:p w:rsidR="00FC44C1" w:rsidRPr="000F4526" w:rsidRDefault="00FC44C1" w:rsidP="000F4526">
      <w:pPr>
        <w:spacing w:after="0" w:line="240" w:lineRule="auto"/>
        <w:jc w:val="both"/>
        <w:rPr>
          <w:rFonts w:ascii="Bookman Old Style" w:hAnsi="Bookman Old Style"/>
          <w:sz w:val="24"/>
          <w:szCs w:val="24"/>
        </w:rPr>
      </w:pPr>
      <w:bookmarkStart w:id="0" w:name="_GoBack"/>
      <w:bookmarkEnd w:id="0"/>
    </w:p>
    <w:sectPr w:rsidR="00FC44C1" w:rsidRPr="000F45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6A2"/>
    <w:rsid w:val="000F4526"/>
    <w:rsid w:val="002E36A2"/>
    <w:rsid w:val="00FA45DA"/>
    <w:rsid w:val="00FC4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DCF8F"/>
  <w15:chartTrackingRefBased/>
  <w15:docId w15:val="{A7D2AA94-8CD9-41BF-BB31-C47F38102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E36A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36A2"/>
    <w:rPr>
      <w:rFonts w:ascii="Times New Roman" w:eastAsia="Times New Roman" w:hAnsi="Times New Roman" w:cs="Times New Roman"/>
      <w:b/>
      <w:bCs/>
      <w:sz w:val="27"/>
      <w:szCs w:val="27"/>
    </w:rPr>
  </w:style>
  <w:style w:type="character" w:styleId="Strong">
    <w:name w:val="Strong"/>
    <w:basedOn w:val="DefaultParagraphFont"/>
    <w:uiPriority w:val="22"/>
    <w:qFormat/>
    <w:rsid w:val="002E36A2"/>
    <w:rPr>
      <w:b/>
      <w:bCs/>
    </w:rPr>
  </w:style>
  <w:style w:type="paragraph" w:styleId="NormalWeb">
    <w:name w:val="Normal (Web)"/>
    <w:basedOn w:val="Normal"/>
    <w:uiPriority w:val="99"/>
    <w:semiHidden/>
    <w:unhideWhenUsed/>
    <w:rsid w:val="002E36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5328">
      <w:bodyDiv w:val="1"/>
      <w:marLeft w:val="0"/>
      <w:marRight w:val="0"/>
      <w:marTop w:val="0"/>
      <w:marBottom w:val="0"/>
      <w:divBdr>
        <w:top w:val="none" w:sz="0" w:space="0" w:color="auto"/>
        <w:left w:val="none" w:sz="0" w:space="0" w:color="auto"/>
        <w:bottom w:val="none" w:sz="0" w:space="0" w:color="auto"/>
        <w:right w:val="none" w:sz="0" w:space="0" w:color="auto"/>
      </w:divBdr>
    </w:div>
    <w:div w:id="448819618">
      <w:bodyDiv w:val="1"/>
      <w:marLeft w:val="0"/>
      <w:marRight w:val="0"/>
      <w:marTop w:val="0"/>
      <w:marBottom w:val="0"/>
      <w:divBdr>
        <w:top w:val="none" w:sz="0" w:space="0" w:color="auto"/>
        <w:left w:val="none" w:sz="0" w:space="0" w:color="auto"/>
        <w:bottom w:val="none" w:sz="0" w:space="0" w:color="auto"/>
        <w:right w:val="none" w:sz="0" w:space="0" w:color="auto"/>
      </w:divBdr>
    </w:div>
    <w:div w:id="471943435">
      <w:bodyDiv w:val="1"/>
      <w:marLeft w:val="0"/>
      <w:marRight w:val="0"/>
      <w:marTop w:val="0"/>
      <w:marBottom w:val="0"/>
      <w:divBdr>
        <w:top w:val="none" w:sz="0" w:space="0" w:color="auto"/>
        <w:left w:val="none" w:sz="0" w:space="0" w:color="auto"/>
        <w:bottom w:val="none" w:sz="0" w:space="0" w:color="auto"/>
        <w:right w:val="none" w:sz="0" w:space="0" w:color="auto"/>
      </w:divBdr>
    </w:div>
    <w:div w:id="1488665663">
      <w:bodyDiv w:val="1"/>
      <w:marLeft w:val="0"/>
      <w:marRight w:val="0"/>
      <w:marTop w:val="0"/>
      <w:marBottom w:val="0"/>
      <w:divBdr>
        <w:top w:val="none" w:sz="0" w:space="0" w:color="auto"/>
        <w:left w:val="none" w:sz="0" w:space="0" w:color="auto"/>
        <w:bottom w:val="none" w:sz="0" w:space="0" w:color="auto"/>
        <w:right w:val="none" w:sz="0" w:space="0" w:color="auto"/>
      </w:divBdr>
    </w:div>
    <w:div w:id="2033917899">
      <w:bodyDiv w:val="1"/>
      <w:marLeft w:val="0"/>
      <w:marRight w:val="0"/>
      <w:marTop w:val="0"/>
      <w:marBottom w:val="0"/>
      <w:divBdr>
        <w:top w:val="none" w:sz="0" w:space="0" w:color="auto"/>
        <w:left w:val="none" w:sz="0" w:space="0" w:color="auto"/>
        <w:bottom w:val="none" w:sz="0" w:space="0" w:color="auto"/>
        <w:right w:val="none" w:sz="0" w:space="0" w:color="auto"/>
      </w:divBdr>
      <w:divsChild>
        <w:div w:id="2059887880">
          <w:marLeft w:val="0"/>
          <w:marRight w:val="0"/>
          <w:marTop w:val="0"/>
          <w:marBottom w:val="0"/>
          <w:divBdr>
            <w:top w:val="none" w:sz="0" w:space="0" w:color="auto"/>
            <w:left w:val="none" w:sz="0" w:space="0" w:color="auto"/>
            <w:bottom w:val="none" w:sz="0" w:space="0" w:color="auto"/>
            <w:right w:val="none" w:sz="0" w:space="0" w:color="auto"/>
          </w:divBdr>
          <w:divsChild>
            <w:div w:id="1138455530">
              <w:marLeft w:val="0"/>
              <w:marRight w:val="0"/>
              <w:marTop w:val="0"/>
              <w:marBottom w:val="0"/>
              <w:divBdr>
                <w:top w:val="none" w:sz="0" w:space="0" w:color="auto"/>
                <w:left w:val="none" w:sz="0" w:space="0" w:color="auto"/>
                <w:bottom w:val="none" w:sz="0" w:space="0" w:color="auto"/>
                <w:right w:val="none" w:sz="0" w:space="0" w:color="auto"/>
              </w:divBdr>
              <w:divsChild>
                <w:div w:id="1193033807">
                  <w:marLeft w:val="0"/>
                  <w:marRight w:val="0"/>
                  <w:marTop w:val="0"/>
                  <w:marBottom w:val="0"/>
                  <w:divBdr>
                    <w:top w:val="none" w:sz="0" w:space="0" w:color="auto"/>
                    <w:left w:val="none" w:sz="0" w:space="0" w:color="auto"/>
                    <w:bottom w:val="none" w:sz="0" w:space="0" w:color="auto"/>
                    <w:right w:val="none" w:sz="0" w:space="0" w:color="auto"/>
                  </w:divBdr>
                  <w:divsChild>
                    <w:div w:id="1867983096">
                      <w:marLeft w:val="0"/>
                      <w:marRight w:val="0"/>
                      <w:marTop w:val="0"/>
                      <w:marBottom w:val="0"/>
                      <w:divBdr>
                        <w:top w:val="none" w:sz="0" w:space="0" w:color="auto"/>
                        <w:left w:val="none" w:sz="0" w:space="0" w:color="auto"/>
                        <w:bottom w:val="none" w:sz="0" w:space="0" w:color="auto"/>
                        <w:right w:val="none" w:sz="0" w:space="0" w:color="auto"/>
                      </w:divBdr>
                      <w:divsChild>
                        <w:div w:id="2098136818">
                          <w:marLeft w:val="0"/>
                          <w:marRight w:val="0"/>
                          <w:marTop w:val="0"/>
                          <w:marBottom w:val="0"/>
                          <w:divBdr>
                            <w:top w:val="none" w:sz="0" w:space="0" w:color="auto"/>
                            <w:left w:val="none" w:sz="0" w:space="0" w:color="auto"/>
                            <w:bottom w:val="none" w:sz="0" w:space="0" w:color="auto"/>
                            <w:right w:val="none" w:sz="0" w:space="0" w:color="auto"/>
                          </w:divBdr>
                          <w:divsChild>
                            <w:div w:id="720329681">
                              <w:marLeft w:val="0"/>
                              <w:marRight w:val="0"/>
                              <w:marTop w:val="0"/>
                              <w:marBottom w:val="0"/>
                              <w:divBdr>
                                <w:top w:val="none" w:sz="0" w:space="0" w:color="auto"/>
                                <w:left w:val="none" w:sz="0" w:space="0" w:color="auto"/>
                                <w:bottom w:val="none" w:sz="0" w:space="0" w:color="auto"/>
                                <w:right w:val="none" w:sz="0" w:space="0" w:color="auto"/>
                              </w:divBdr>
                              <w:divsChild>
                                <w:div w:id="1739135639">
                                  <w:marLeft w:val="0"/>
                                  <w:marRight w:val="0"/>
                                  <w:marTop w:val="0"/>
                                  <w:marBottom w:val="0"/>
                                  <w:divBdr>
                                    <w:top w:val="none" w:sz="0" w:space="0" w:color="auto"/>
                                    <w:left w:val="none" w:sz="0" w:space="0" w:color="auto"/>
                                    <w:bottom w:val="none" w:sz="0" w:space="0" w:color="auto"/>
                                    <w:right w:val="none" w:sz="0" w:space="0" w:color="auto"/>
                                  </w:divBdr>
                                  <w:divsChild>
                                    <w:div w:id="14901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user1</cp:lastModifiedBy>
  <cp:revision>2</cp:revision>
  <dcterms:created xsi:type="dcterms:W3CDTF">2026-08-04T07:42:00Z</dcterms:created>
  <dcterms:modified xsi:type="dcterms:W3CDTF">2026-08-04T08:31:00Z</dcterms:modified>
</cp:coreProperties>
</file>